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3A3608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3A3608" w:rsidRDefault="003A3608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3A3608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A3608" w:rsidRDefault="003A3608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3A3608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A3608" w:rsidRDefault="003A3608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3A3608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A3608" w:rsidRDefault="003A3608" w:rsidP="00790E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790ED5">
              <w:rPr>
                <w:rFonts w:ascii="Times New Roman" w:eastAsia="Times New Roman" w:hAnsi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8005A9" w:rsidRPr="009F0EC8" w:rsidRDefault="008005A9" w:rsidP="008005A9">
      <w:pPr>
        <w:rPr>
          <w:rFonts w:ascii="Times New Roman" w:hAnsi="Times New Roman"/>
        </w:rPr>
      </w:pPr>
    </w:p>
    <w:p w:rsidR="008005A9" w:rsidRDefault="008005A9" w:rsidP="008005A9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0F05B6" w:rsidRPr="008005A9" w:rsidRDefault="00FB72E5" w:rsidP="008005A9">
      <w:pPr>
        <w:spacing w:after="0"/>
        <w:jc w:val="center"/>
        <w:rPr>
          <w:rFonts w:ascii="Times New Roman" w:hAnsi="Times New Roman"/>
          <w:b/>
          <w:u w:val="single"/>
        </w:rPr>
      </w:pPr>
      <w:r w:rsidRPr="00FB72E5">
        <w:rPr>
          <w:rFonts w:ascii="Times New Roman" w:hAnsi="Times New Roman"/>
          <w:b/>
          <w:noProof/>
          <w:u w:val="single"/>
        </w:rPr>
        <w:t>Устройство КЛ-6 кВ от ТП-134 до ТП-105</w:t>
      </w:r>
      <w:r w:rsidR="00474F8D">
        <w:rPr>
          <w:rFonts w:ascii="Times New Roman" w:hAnsi="Times New Roman"/>
          <w:b/>
          <w:noProof/>
          <w:u w:val="single"/>
        </w:rPr>
        <w:t>.</w:t>
      </w:r>
    </w:p>
    <w:p w:rsidR="000F05B6" w:rsidRPr="00674351" w:rsidRDefault="000F05B6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793350" w:rsidRDefault="00474F8D" w:rsidP="007933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noProof/>
        </w:rPr>
        <w:t>О</w:t>
      </w:r>
      <w:r w:rsidR="008005A9" w:rsidRPr="009B7F43">
        <w:rPr>
          <w:rFonts w:ascii="Times New Roman" w:hAnsi="Times New Roman"/>
          <w:noProof/>
        </w:rPr>
        <w:t>_</w:t>
      </w:r>
      <w:r w:rsidR="008005A9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8005A9" w:rsidRPr="009B7F43">
        <w:rPr>
          <w:rFonts w:ascii="Times New Roman" w:hAnsi="Times New Roman"/>
          <w:noProof/>
        </w:rPr>
        <w:t>/</w:t>
      </w:r>
      <w:r w:rsidR="008005A9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</w:rPr>
        <w:t>60</w:t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  <w:r w:rsidR="000F05B6" w:rsidRPr="008F2E61">
        <w:rPr>
          <w:rFonts w:ascii="Times New Roman" w:hAnsi="Times New Roman"/>
          <w:color w:val="FF0000"/>
        </w:rPr>
        <w:tab/>
      </w:r>
    </w:p>
    <w:p w:rsidR="000F05B6" w:rsidRPr="009F0EC8" w:rsidRDefault="000F05B6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9F0EC8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1. Общая информация</w:t>
      </w:r>
    </w:p>
    <w:p w:rsidR="00EC6F98" w:rsidRDefault="00EC6F98" w:rsidP="00EC6F98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9F0EC8">
        <w:rPr>
          <w:rFonts w:ascii="Times New Roman" w:hAnsi="Times New Roman"/>
        </w:rPr>
        <w:t xml:space="preserve">1.1. </w:t>
      </w:r>
      <w:r w:rsidRPr="00D7321B">
        <w:rPr>
          <w:rFonts w:ascii="Times New Roman" w:hAnsi="Times New Roman"/>
        </w:rPr>
        <w:t>Цели и задачи инвестиционного проекта:</w:t>
      </w:r>
      <w:r w:rsidRPr="00C0079B">
        <w:rPr>
          <w:rFonts w:ascii="Times New Roman" w:hAnsi="Times New Roman"/>
          <w:sz w:val="24"/>
          <w:szCs w:val="24"/>
        </w:rPr>
        <w:t xml:space="preserve"> </w:t>
      </w:r>
    </w:p>
    <w:p w:rsidR="00EC6F98" w:rsidRPr="009F0EC8" w:rsidRDefault="00EC6F98" w:rsidP="00EC6F98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Pr="00972251">
        <w:rPr>
          <w:rFonts w:ascii="Times New Roman" w:hAnsi="Times New Roman"/>
          <w:sz w:val="24"/>
          <w:szCs w:val="24"/>
        </w:rPr>
        <w:t xml:space="preserve">Планируемые мероприятия предлагается выполнить с целью </w:t>
      </w:r>
      <w:r w:rsidRPr="00A5273B">
        <w:rPr>
          <w:rFonts w:ascii="Times New Roman" w:hAnsi="Times New Roman"/>
          <w:sz w:val="24"/>
          <w:szCs w:val="24"/>
        </w:rPr>
        <w:t>приведения качества электроснабжения существующих потребителей в соответствие с требованиями ГОСТ 32144-2013</w:t>
      </w:r>
      <w:r w:rsidRPr="00972251">
        <w:rPr>
          <w:rFonts w:ascii="Times New Roman" w:hAnsi="Times New Roman"/>
          <w:sz w:val="24"/>
          <w:szCs w:val="24"/>
        </w:rPr>
        <w:t xml:space="preserve">. Задачей проекта является выполнение </w:t>
      </w:r>
      <w:r>
        <w:rPr>
          <w:rFonts w:ascii="Times New Roman" w:hAnsi="Times New Roman"/>
          <w:sz w:val="24"/>
          <w:szCs w:val="24"/>
        </w:rPr>
        <w:t>строительства кабельной линии увеличенного сечения.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EC6F98" w:rsidRDefault="00EC6F98" w:rsidP="00EC6F98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 xml:space="preserve">1.2. </w:t>
      </w:r>
      <w:r w:rsidRPr="00D7321B">
        <w:rPr>
          <w:rFonts w:ascii="Times New Roman" w:hAnsi="Times New Roman"/>
        </w:rPr>
        <w:t>Результаты реализации инвестиционного проекта:</w:t>
      </w:r>
    </w:p>
    <w:p w:rsidR="008E1E90" w:rsidRPr="004F78C7" w:rsidRDefault="00685650" w:rsidP="004F78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6F98">
        <w:rPr>
          <w:rFonts w:ascii="Times New Roman" w:hAnsi="Times New Roman"/>
          <w:sz w:val="24"/>
          <w:szCs w:val="24"/>
        </w:rPr>
        <w:t>Результатом выполнения инвестиционного проекта является:</w:t>
      </w:r>
      <w:r w:rsidR="004F78C7">
        <w:rPr>
          <w:rFonts w:ascii="Times New Roman" w:hAnsi="Times New Roman"/>
        </w:rPr>
        <w:t xml:space="preserve"> </w:t>
      </w:r>
      <w:r w:rsidR="00F8258D">
        <w:rPr>
          <w:rFonts w:ascii="Times New Roman" w:hAnsi="Times New Roman"/>
          <w:sz w:val="24"/>
          <w:szCs w:val="24"/>
        </w:rPr>
        <w:t>строительство</w:t>
      </w:r>
      <w:r w:rsidR="004F78C7">
        <w:rPr>
          <w:rFonts w:ascii="Times New Roman" w:hAnsi="Times New Roman"/>
          <w:sz w:val="24"/>
          <w:szCs w:val="24"/>
        </w:rPr>
        <w:t xml:space="preserve"> </w:t>
      </w:r>
      <w:r w:rsidR="00EC6F98" w:rsidRPr="00CE1ED8">
        <w:rPr>
          <w:rFonts w:ascii="Times New Roman" w:hAnsi="Times New Roman"/>
          <w:sz w:val="24"/>
          <w:szCs w:val="24"/>
        </w:rPr>
        <w:t>кабельн</w:t>
      </w:r>
      <w:r w:rsidR="00F74981">
        <w:rPr>
          <w:rFonts w:ascii="Times New Roman" w:hAnsi="Times New Roman"/>
          <w:sz w:val="24"/>
          <w:szCs w:val="24"/>
        </w:rPr>
        <w:t>ой линии</w:t>
      </w:r>
      <w:r w:rsidR="00EC6F98" w:rsidRPr="00CE1ED8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="00EC6F98" w:rsidRPr="00CE1ED8">
        <w:rPr>
          <w:rFonts w:ascii="Times New Roman" w:hAnsi="Times New Roman"/>
          <w:sz w:val="24"/>
          <w:szCs w:val="24"/>
        </w:rPr>
        <w:t>кВ</w:t>
      </w:r>
      <w:proofErr w:type="spellEnd"/>
      <w:r w:rsidR="00EC6F98" w:rsidRPr="00CE1ED8">
        <w:rPr>
          <w:rFonts w:ascii="Times New Roman" w:hAnsi="Times New Roman"/>
          <w:sz w:val="24"/>
          <w:szCs w:val="24"/>
        </w:rPr>
        <w:t xml:space="preserve"> </w:t>
      </w:r>
      <w:r w:rsidR="004F78C7">
        <w:rPr>
          <w:rFonts w:ascii="Times New Roman" w:hAnsi="Times New Roman"/>
          <w:sz w:val="24"/>
          <w:szCs w:val="24"/>
        </w:rPr>
        <w:t xml:space="preserve">марки </w:t>
      </w:r>
      <w:proofErr w:type="spellStart"/>
      <w:r w:rsidR="00883BE5" w:rsidRPr="00883BE5">
        <w:rPr>
          <w:rFonts w:ascii="Times New Roman" w:hAnsi="Times New Roman"/>
          <w:sz w:val="24"/>
          <w:szCs w:val="24"/>
        </w:rPr>
        <w:t>АПвП</w:t>
      </w:r>
      <w:proofErr w:type="spellEnd"/>
      <w:r w:rsidR="00883BE5" w:rsidRPr="00883BE5">
        <w:rPr>
          <w:rFonts w:ascii="Times New Roman" w:hAnsi="Times New Roman"/>
          <w:sz w:val="24"/>
          <w:szCs w:val="24"/>
        </w:rPr>
        <w:t xml:space="preserve"> 3х120/16 </w:t>
      </w:r>
      <w:r w:rsidR="00F74981" w:rsidRPr="004D49CC">
        <w:rPr>
          <w:rFonts w:ascii="Times New Roman" w:hAnsi="Times New Roman"/>
          <w:noProof/>
        </w:rPr>
        <w:t>от ТП-134 до ТП-105</w:t>
      </w:r>
      <w:r w:rsidR="004F78C7" w:rsidRPr="004F78C7">
        <w:rPr>
          <w:rFonts w:ascii="Times New Roman" w:hAnsi="Times New Roman"/>
          <w:noProof/>
          <w:sz w:val="24"/>
          <w:szCs w:val="24"/>
        </w:rPr>
        <w:t>.</w:t>
      </w:r>
    </w:p>
    <w:p w:rsidR="000F05B6" w:rsidRPr="009F0EC8" w:rsidRDefault="000F05B6" w:rsidP="008E1E90">
      <w:pPr>
        <w:jc w:val="both"/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Pr="009F0EC8" w:rsidRDefault="000F05B6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2.1. Сроки реализации: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начало работ:</w:t>
      </w:r>
      <w:r w:rsidRPr="009F0EC8">
        <w:rPr>
          <w:rFonts w:ascii="Times New Roman" w:hAnsi="Times New Roman"/>
        </w:rPr>
        <w:tab/>
      </w:r>
      <w:r w:rsidRPr="000C7468">
        <w:rPr>
          <w:rFonts w:ascii="Times New Roman" w:hAnsi="Times New Roman"/>
          <w:noProof/>
        </w:rPr>
        <w:t>20</w:t>
      </w:r>
      <w:r w:rsidR="00707C7F">
        <w:rPr>
          <w:rFonts w:ascii="Times New Roman" w:hAnsi="Times New Roman"/>
          <w:noProof/>
        </w:rPr>
        <w:t>2</w:t>
      </w:r>
      <w:r w:rsidR="00FB72E5">
        <w:rPr>
          <w:rFonts w:ascii="Times New Roman" w:hAnsi="Times New Roman"/>
          <w:noProof/>
          <w:lang w:val="en-US"/>
        </w:rPr>
        <w:t>5</w:t>
      </w:r>
      <w:r w:rsidR="00F74981">
        <w:rPr>
          <w:rFonts w:ascii="Times New Roman" w:hAnsi="Times New Roman"/>
          <w:noProof/>
        </w:rPr>
        <w:t xml:space="preserve"> г.</w:t>
      </w:r>
      <w:r w:rsidR="00685650">
        <w:rPr>
          <w:rFonts w:ascii="Times New Roman" w:hAnsi="Times New Roman"/>
          <w:noProof/>
        </w:rPr>
        <w:t>,</w:t>
      </w:r>
    </w:p>
    <w:p w:rsidR="000F05B6" w:rsidRPr="009F0EC8" w:rsidRDefault="000F05B6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окончание работ:</w:t>
      </w:r>
      <w:r w:rsidR="004F3F3F">
        <w:rPr>
          <w:rFonts w:ascii="Times New Roman" w:hAnsi="Times New Roman"/>
        </w:rPr>
        <w:t xml:space="preserve"> </w:t>
      </w:r>
      <w:r w:rsidR="00F74981" w:rsidRPr="000C7468">
        <w:rPr>
          <w:rFonts w:ascii="Times New Roman" w:hAnsi="Times New Roman"/>
          <w:noProof/>
        </w:rPr>
        <w:t>20</w:t>
      </w:r>
      <w:r w:rsidR="00FB72E5">
        <w:rPr>
          <w:rFonts w:ascii="Times New Roman" w:hAnsi="Times New Roman"/>
          <w:noProof/>
          <w:lang w:val="en-US"/>
        </w:rPr>
        <w:t>25</w:t>
      </w:r>
      <w:r w:rsidR="00F74981">
        <w:rPr>
          <w:rFonts w:ascii="Times New Roman" w:hAnsi="Times New Roman"/>
          <w:noProof/>
        </w:rPr>
        <w:t xml:space="preserve"> г.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0F05B6" w:rsidRDefault="000F05B6" w:rsidP="003D6CAB">
      <w:pPr>
        <w:jc w:val="both"/>
      </w:pPr>
      <w:r w:rsidRPr="006C3F59">
        <w:rPr>
          <w:rFonts w:ascii="Times New Roman" w:hAnsi="Times New Roman"/>
        </w:rPr>
        <w:t>2.2. Этапы реализации:</w:t>
      </w: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8E1E90" w:rsidRDefault="008E1E90" w:rsidP="008E1E90">
      <w:pPr>
        <w:pStyle w:val="1"/>
        <w:spacing w:before="0"/>
        <w:jc w:val="left"/>
      </w:pPr>
      <w:r w:rsidRPr="003C3158">
        <w:t>Реализация инвестиционного проекта предполагается этап</w:t>
      </w:r>
      <w:r>
        <w:t>ами</w:t>
      </w:r>
      <w:r w:rsidRPr="003C3158">
        <w:t>: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proofErr w:type="spellStart"/>
      <w:r w:rsidRPr="004208AF">
        <w:rPr>
          <w:bCs/>
          <w:lang w:eastAsia="ru-RU"/>
        </w:rPr>
        <w:t>Предпроектная</w:t>
      </w:r>
      <w:proofErr w:type="spellEnd"/>
      <w:r w:rsidRPr="004208AF">
        <w:rPr>
          <w:bCs/>
          <w:lang w:eastAsia="ru-RU"/>
        </w:rPr>
        <w:t xml:space="preserve"> подготовка и выполнение ПИР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8E1E90" w:rsidRDefault="008E1E90" w:rsidP="008E1E90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Сетевое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8E1E90" w:rsidRPr="004208AF" w:rsidRDefault="008E1E90" w:rsidP="008E1E90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0F05B6" w:rsidRDefault="000F05B6" w:rsidP="009F0EC8">
      <w:r>
        <w:tab/>
      </w:r>
      <w:r>
        <w:tab/>
      </w:r>
      <w:r>
        <w:tab/>
      </w:r>
      <w:r>
        <w:tab/>
      </w:r>
      <w:r w:rsidR="00D73EF0">
        <w:tab/>
      </w:r>
      <w:r w:rsidR="00D73EF0">
        <w:tab/>
      </w:r>
      <w:r w:rsidR="00D73EF0">
        <w:tab/>
      </w:r>
      <w:r>
        <w:tab/>
      </w:r>
      <w:r>
        <w:tab/>
      </w:r>
      <w:r>
        <w:tab/>
      </w:r>
      <w:r>
        <w:tab/>
      </w:r>
    </w:p>
    <w:p w:rsidR="000F05B6" w:rsidRPr="007A0A76" w:rsidRDefault="000F05B6" w:rsidP="000A30B1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0F05B6" w:rsidRPr="007A0A7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4F3F3F" w:rsidRPr="00132D28" w:rsidTr="00114B23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lastRenderedPageBreak/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37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132D28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303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Количество</w:t>
            </w:r>
          </w:p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7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132D28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 </w:t>
            </w:r>
          </w:p>
        </w:tc>
      </w:tr>
      <w:tr w:rsidR="004F3F3F" w:rsidRPr="00132D28" w:rsidTr="00114B23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4F3F3F" w:rsidRPr="00132D28" w:rsidRDefault="001E2D17" w:rsidP="001E2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Кабельная линия электропередачи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4F3F3F" w:rsidRPr="00132D28" w:rsidRDefault="00EC6F98" w:rsidP="002A1837">
            <w:pPr>
              <w:tabs>
                <w:tab w:val="left" w:pos="418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4F3F3F" w:rsidRPr="00132D28" w:rsidRDefault="004F78C7" w:rsidP="004F78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F78C7">
              <w:rPr>
                <w:rFonts w:ascii="Times New Roman" w:hAnsi="Times New Roman"/>
              </w:rPr>
              <w:t>АПвП</w:t>
            </w:r>
            <w:proofErr w:type="spellEnd"/>
            <w:r w:rsidRPr="004F78C7">
              <w:rPr>
                <w:rFonts w:ascii="Times New Roman" w:hAnsi="Times New Roman"/>
              </w:rPr>
              <w:t xml:space="preserve"> 3</w:t>
            </w:r>
            <w:r>
              <w:rPr>
                <w:rFonts w:ascii="Times New Roman" w:hAnsi="Times New Roman"/>
              </w:rPr>
              <w:t xml:space="preserve">×120/16 </w:t>
            </w:r>
          </w:p>
        </w:tc>
        <w:tc>
          <w:tcPr>
            <w:tcW w:w="1317" w:type="dxa"/>
            <w:shd w:val="clear" w:color="auto" w:fill="auto"/>
            <w:hideMark/>
          </w:tcPr>
          <w:p w:rsidR="004F3F3F" w:rsidRPr="00132D28" w:rsidRDefault="004F3F3F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F3F3F" w:rsidRPr="00132D28" w:rsidRDefault="00F74981" w:rsidP="00FB72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FB72E5">
              <w:rPr>
                <w:rFonts w:ascii="Times New Roman" w:hAnsi="Times New Roman"/>
                <w:lang w:val="en-US"/>
              </w:rPr>
              <w:t>28</w:t>
            </w:r>
            <w:r>
              <w:rPr>
                <w:rFonts w:ascii="Times New Roman" w:hAnsi="Times New Roman"/>
              </w:rPr>
              <w:t>0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35"/>
        <w:gridCol w:w="1283"/>
        <w:gridCol w:w="1258"/>
        <w:gridCol w:w="1258"/>
        <w:gridCol w:w="1574"/>
        <w:gridCol w:w="1139"/>
      </w:tblGrid>
      <w:tr w:rsidR="000F05B6" w:rsidRPr="00132D28" w:rsidTr="002A1837">
        <w:trPr>
          <w:trHeight w:val="994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№ </w:t>
            </w:r>
            <w:proofErr w:type="gramStart"/>
            <w:r w:rsidRPr="00132D28">
              <w:rPr>
                <w:rFonts w:ascii="Times New Roman" w:hAnsi="Times New Roman"/>
              </w:rPr>
              <w:t>п</w:t>
            </w:r>
            <w:proofErr w:type="gramEnd"/>
            <w:r w:rsidRPr="00132D28">
              <w:rPr>
                <w:rFonts w:ascii="Times New Roman" w:hAnsi="Times New Roman"/>
              </w:rPr>
              <w:t>/п</w:t>
            </w:r>
          </w:p>
        </w:tc>
        <w:tc>
          <w:tcPr>
            <w:tcW w:w="3435" w:type="dxa"/>
            <w:vMerge w:val="restart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12" w:type="dxa"/>
            <w:gridSpan w:val="5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Полная стоимость объекта, </w:t>
            </w:r>
            <w:r w:rsidR="00114B23">
              <w:rPr>
                <w:rFonts w:ascii="Times New Roman" w:hAnsi="Times New Roman"/>
              </w:rPr>
              <w:t>тыс.</w:t>
            </w:r>
            <w:r w:rsidRPr="00132D28">
              <w:rPr>
                <w:rFonts w:ascii="Times New Roman" w:hAnsi="Times New Roman"/>
              </w:rPr>
              <w:t xml:space="preserve"> руб. без НДС</w:t>
            </w:r>
          </w:p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05B6" w:rsidRPr="00132D28" w:rsidTr="002A1837">
        <w:trPr>
          <w:trHeight w:val="315"/>
        </w:trPr>
        <w:tc>
          <w:tcPr>
            <w:tcW w:w="567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5" w:type="dxa"/>
            <w:vMerge/>
            <w:shd w:val="clear" w:color="auto" w:fill="auto"/>
          </w:tcPr>
          <w:p w:rsidR="000F05B6" w:rsidRPr="00132D28" w:rsidRDefault="000F05B6" w:rsidP="00132D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Всего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ПИР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СМР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0F05B6" w:rsidRPr="00132D28" w:rsidRDefault="000F05B6" w:rsidP="00132D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 xml:space="preserve">Прочие </w:t>
            </w:r>
          </w:p>
        </w:tc>
      </w:tr>
      <w:tr w:rsidR="00474F8D" w:rsidRPr="00132D28" w:rsidTr="00474F8D">
        <w:trPr>
          <w:trHeight w:val="759"/>
        </w:trPr>
        <w:tc>
          <w:tcPr>
            <w:tcW w:w="567" w:type="dxa"/>
            <w:shd w:val="clear" w:color="auto" w:fill="auto"/>
            <w:noWrap/>
          </w:tcPr>
          <w:p w:rsidR="00474F8D" w:rsidRPr="00132D28" w:rsidRDefault="00474F8D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D28">
              <w:rPr>
                <w:rFonts w:ascii="Times New Roman" w:hAnsi="Times New Roman"/>
              </w:rPr>
              <w:t>1.</w:t>
            </w:r>
          </w:p>
        </w:tc>
        <w:tc>
          <w:tcPr>
            <w:tcW w:w="3435" w:type="dxa"/>
            <w:shd w:val="clear" w:color="auto" w:fill="auto"/>
            <w:vAlign w:val="center"/>
          </w:tcPr>
          <w:p w:rsidR="00474F8D" w:rsidRPr="00132D28" w:rsidRDefault="00474F8D" w:rsidP="00F74981">
            <w:pPr>
              <w:spacing w:after="0" w:line="240" w:lineRule="auto"/>
              <w:rPr>
                <w:rFonts w:ascii="Times New Roman" w:hAnsi="Times New Roman"/>
              </w:rPr>
            </w:pPr>
            <w:r w:rsidRPr="00FB72E5">
              <w:rPr>
                <w:rFonts w:ascii="Times New Roman" w:hAnsi="Times New Roman"/>
                <w:noProof/>
              </w:rPr>
              <w:t>Устройство КЛ-6 кВ от ТП-134 до ТП-105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474F8D" w:rsidRPr="00474F8D" w:rsidRDefault="00474F8D" w:rsidP="00474F8D">
            <w:pPr>
              <w:jc w:val="center"/>
              <w:rPr>
                <w:rFonts w:ascii="Times New Roman" w:hAnsi="Times New Roman"/>
              </w:rPr>
            </w:pPr>
            <w:r w:rsidRPr="00474F8D">
              <w:rPr>
                <w:rFonts w:ascii="Times New Roman" w:hAnsi="Times New Roman"/>
              </w:rPr>
              <w:t>5440,39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474F8D" w:rsidRPr="00474F8D" w:rsidRDefault="00474F8D" w:rsidP="00474F8D">
            <w:pPr>
              <w:jc w:val="center"/>
              <w:rPr>
                <w:rFonts w:ascii="Times New Roman" w:hAnsi="Times New Roman"/>
              </w:rPr>
            </w:pPr>
            <w:r w:rsidRPr="00474F8D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474F8D" w:rsidRPr="00474F8D" w:rsidRDefault="00474F8D" w:rsidP="00474F8D">
            <w:pPr>
              <w:jc w:val="center"/>
              <w:rPr>
                <w:rFonts w:ascii="Times New Roman" w:hAnsi="Times New Roman"/>
              </w:rPr>
            </w:pPr>
            <w:r w:rsidRPr="00474F8D">
              <w:rPr>
                <w:rFonts w:ascii="Times New Roman" w:hAnsi="Times New Roman"/>
              </w:rPr>
              <w:t>1812,89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474F8D" w:rsidRPr="00474F8D" w:rsidRDefault="00474F8D" w:rsidP="00474F8D">
            <w:pPr>
              <w:jc w:val="center"/>
              <w:rPr>
                <w:rFonts w:ascii="Times New Roman" w:hAnsi="Times New Roman"/>
              </w:rPr>
            </w:pPr>
            <w:r w:rsidRPr="00474F8D">
              <w:rPr>
                <w:rFonts w:ascii="Times New Roman" w:hAnsi="Times New Roman"/>
              </w:rPr>
              <w:t>2695,27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74F8D" w:rsidRPr="00474F8D" w:rsidRDefault="00474F8D" w:rsidP="00474F8D">
            <w:pPr>
              <w:jc w:val="center"/>
              <w:rPr>
                <w:rFonts w:ascii="Times New Roman" w:hAnsi="Times New Roman"/>
              </w:rPr>
            </w:pPr>
            <w:r w:rsidRPr="00474F8D">
              <w:rPr>
                <w:rFonts w:ascii="Times New Roman" w:hAnsi="Times New Roman"/>
              </w:rPr>
              <w:t>932,23</w:t>
            </w:r>
          </w:p>
        </w:tc>
      </w:tr>
    </w:tbl>
    <w:p w:rsidR="000F05B6" w:rsidRDefault="000F05B6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2A1837" w:rsidRPr="007A0A76" w:rsidRDefault="002A1837" w:rsidP="002A1837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BA1A9E" w:rsidRPr="00751F16" w:rsidRDefault="002A1837" w:rsidP="002A1837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BA1A9E" w:rsidRPr="00751F16">
        <w:rPr>
          <w:rFonts w:ascii="Times New Roman" w:hAnsi="Times New Roman"/>
        </w:rPr>
        <w:tab/>
      </w:r>
    </w:p>
    <w:p w:rsidR="000F05B6" w:rsidRDefault="000F05B6" w:rsidP="003D6CAB">
      <w:pPr>
        <w:jc w:val="both"/>
        <w:rPr>
          <w:rFonts w:ascii="Times New Roman" w:hAnsi="Times New Roman"/>
        </w:rPr>
      </w:pPr>
    </w:p>
    <w:p w:rsidR="000F05B6" w:rsidRDefault="000F05B6" w:rsidP="003D6CAB">
      <w:pPr>
        <w:jc w:val="center"/>
        <w:rPr>
          <w:rFonts w:ascii="Times New Roman" w:hAnsi="Times New Roman"/>
          <w:b/>
        </w:rPr>
      </w:pPr>
    </w:p>
    <w:p w:rsidR="000F05B6" w:rsidRPr="007A0A76" w:rsidRDefault="000F05B6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0F05B6" w:rsidRDefault="000F05B6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336291" w:rsidRPr="009663AB" w:rsidRDefault="004F3F3F" w:rsidP="00336291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t xml:space="preserve">- </w:t>
      </w:r>
      <w:r w:rsidR="00336291"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  <w:r w:rsidR="00336291">
        <w:rPr>
          <w:rFonts w:ascii="Times New Roman" w:hAnsi="Times New Roman"/>
          <w:noProof/>
        </w:rPr>
        <w:t>.</w:t>
      </w:r>
    </w:p>
    <w:p w:rsidR="00336291" w:rsidRPr="002334CC" w:rsidRDefault="00336291" w:rsidP="002334CC">
      <w:pPr>
        <w:jc w:val="center"/>
        <w:rPr>
          <w:rFonts w:ascii="Times New Roman" w:hAnsi="Times New Roman"/>
          <w:b/>
        </w:rPr>
      </w:pPr>
    </w:p>
    <w:p w:rsidR="000F05B6" w:rsidRPr="002334CC" w:rsidRDefault="000F05B6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0F05B6" w:rsidRPr="002334CC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74677A">
        <w:rPr>
          <w:rFonts w:ascii="Times New Roman" w:hAnsi="Times New Roman"/>
        </w:rPr>
        <w:t>я инвестиционного проекта</w:t>
      </w:r>
      <w:r w:rsidR="00FB72E5">
        <w:rPr>
          <w:rFonts w:ascii="Times New Roman" w:hAnsi="Times New Roman"/>
        </w:rPr>
        <w:tab/>
      </w:r>
      <w:r w:rsidR="00FB72E5" w:rsidRPr="00FB72E5">
        <w:rPr>
          <w:rFonts w:ascii="Times New Roman" w:hAnsi="Times New Roman"/>
        </w:rPr>
        <w:t xml:space="preserve"> </w:t>
      </w:r>
      <w:r w:rsidRPr="002334CC">
        <w:rPr>
          <w:rFonts w:ascii="Times New Roman" w:hAnsi="Times New Roman"/>
        </w:rPr>
        <w:t xml:space="preserve">по состоянию на </w:t>
      </w:r>
      <w:r w:rsidR="00707C7F">
        <w:rPr>
          <w:rFonts w:ascii="Times New Roman" w:hAnsi="Times New Roman"/>
        </w:rPr>
        <w:t>202</w:t>
      </w:r>
      <w:r w:rsidR="00FB72E5" w:rsidRPr="00FB72E5">
        <w:rPr>
          <w:rFonts w:ascii="Times New Roman" w:hAnsi="Times New Roman"/>
        </w:rPr>
        <w:t>5</w:t>
      </w:r>
      <w:r w:rsidRPr="002334CC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0F05B6" w:rsidRDefault="000F05B6" w:rsidP="002334CC">
      <w:pPr>
        <w:spacing w:after="0"/>
        <w:rPr>
          <w:rFonts w:ascii="Times New Roman" w:hAnsi="Times New Roman"/>
        </w:rPr>
      </w:pPr>
    </w:p>
    <w:tbl>
      <w:tblPr>
        <w:tblW w:w="10500" w:type="dxa"/>
        <w:tblInd w:w="-702" w:type="dxa"/>
        <w:tblLook w:val="04A0" w:firstRow="1" w:lastRow="0" w:firstColumn="1" w:lastColumn="0" w:noHBand="0" w:noVBand="1"/>
      </w:tblPr>
      <w:tblGrid>
        <w:gridCol w:w="531"/>
        <w:gridCol w:w="3489"/>
        <w:gridCol w:w="1051"/>
        <w:gridCol w:w="49"/>
        <w:gridCol w:w="1101"/>
        <w:gridCol w:w="1343"/>
        <w:gridCol w:w="1508"/>
        <w:gridCol w:w="1428"/>
      </w:tblGrid>
      <w:tr w:rsidR="00D50A7A" w:rsidTr="00D50A7A">
        <w:trPr>
          <w:trHeight w:val="3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инвестпроекта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D50A7A" w:rsidTr="00D50A7A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Pr="00ED10C1" w:rsidRDefault="00D50A7A" w:rsidP="00FB7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20</w:t>
            </w:r>
            <w:r w:rsidR="00707C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FB72E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="00737C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D10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FB72E5" w:rsidP="00707C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проектной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E3119F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8362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допсоглашения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0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СМР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546E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546E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46E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546E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546E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46E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ЛЭП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63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C41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A7A" w:rsidTr="00D50A7A">
        <w:trPr>
          <w:trHeight w:val="12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0A7A" w:rsidRDefault="00D50A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B72E5" w:rsidTr="00D50A7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B72E5" w:rsidRDefault="00FB72E5" w:rsidP="00FB72E5">
            <w:pPr>
              <w:jc w:val="center"/>
            </w:pP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B264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72E5" w:rsidRDefault="00FB72E5" w:rsidP="00F74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0F05B6" w:rsidRDefault="000F05B6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0F05B6" w:rsidRPr="00E85DCD" w:rsidRDefault="000F05B6" w:rsidP="00185D1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0F05B6" w:rsidRDefault="000F05B6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4207A7" w:rsidRPr="00DC681B" w:rsidTr="00815DB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207A7" w:rsidRPr="00DC681B" w:rsidRDefault="00C214CD" w:rsidP="00FB72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14CD">
              <w:rPr>
                <w:rFonts w:ascii="Times New Roman" w:hAnsi="Times New Roman"/>
              </w:rPr>
              <w:t>20</w:t>
            </w:r>
            <w:r w:rsidR="00ED10C1">
              <w:rPr>
                <w:rFonts w:ascii="Times New Roman" w:hAnsi="Times New Roman"/>
              </w:rPr>
              <w:t>2</w:t>
            </w:r>
            <w:r w:rsidR="00FB72E5">
              <w:rPr>
                <w:rFonts w:ascii="Times New Roman" w:hAnsi="Times New Roman"/>
                <w:lang w:val="en-US"/>
              </w:rPr>
              <w:t>5</w:t>
            </w:r>
            <w:r w:rsidR="00F74981">
              <w:rPr>
                <w:rFonts w:ascii="Times New Roman" w:hAnsi="Times New Roman"/>
              </w:rPr>
              <w:t xml:space="preserve"> г.</w:t>
            </w:r>
          </w:p>
        </w:tc>
      </w:tr>
      <w:tr w:rsidR="00FB72E5" w:rsidRPr="00DC681B" w:rsidTr="00815DB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FB72E5" w:rsidRPr="00DC681B" w:rsidRDefault="00FB72E5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FB72E5" w:rsidRPr="00DC681B" w:rsidRDefault="00FB72E5" w:rsidP="00F74981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B72E5" w:rsidRPr="00DC681B" w:rsidRDefault="00FB72E5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FB72E5" w:rsidRDefault="00474F8D">
            <w:r w:rsidRPr="00474F8D">
              <w:rPr>
                <w:rFonts w:ascii="Times New Roman" w:hAnsi="Times New Roman"/>
              </w:rPr>
              <w:t>5440,39</w:t>
            </w:r>
          </w:p>
        </w:tc>
      </w:tr>
      <w:tr w:rsidR="00FB72E5" w:rsidRPr="00DC681B" w:rsidTr="00815DB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FB72E5" w:rsidRPr="00DC681B" w:rsidRDefault="00FB72E5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FB72E5" w:rsidRPr="00DC681B" w:rsidRDefault="00FB72E5" w:rsidP="00F74981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B72E5" w:rsidRPr="00DC681B" w:rsidRDefault="00FB72E5" w:rsidP="00F749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FB72E5" w:rsidRDefault="00474F8D">
            <w:r w:rsidRPr="00474F8D">
              <w:rPr>
                <w:rFonts w:ascii="Times New Roman" w:hAnsi="Times New Roman"/>
              </w:rPr>
              <w:t>5440,39</w:t>
            </w:r>
            <w:bookmarkStart w:id="0" w:name="_GoBack"/>
            <w:bookmarkEnd w:id="0"/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F74981" w:rsidP="00FB72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FB72E5">
              <w:rPr>
                <w:rFonts w:ascii="Times New Roman" w:hAnsi="Times New Roman"/>
                <w:lang w:val="en-US"/>
              </w:rPr>
              <w:t>28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4207A7" w:rsidRPr="00DC681B" w:rsidTr="00815DB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207A7" w:rsidRPr="00DC681B" w:rsidRDefault="004207A7" w:rsidP="00815D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4207A7" w:rsidRPr="00DC681B" w:rsidRDefault="004207A7" w:rsidP="00815D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F05B6" w:rsidRDefault="000F05B6" w:rsidP="00E85DCD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0F05B6" w:rsidRDefault="000F05B6" w:rsidP="00E85DCD">
      <w:pPr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jc w:val="center"/>
        <w:rPr>
          <w:rFonts w:ascii="Times New Roman" w:hAnsi="Times New Roman"/>
        </w:rPr>
      </w:pPr>
      <w:r w:rsidRPr="004207A7">
        <w:rPr>
          <w:rFonts w:ascii="Times New Roman" w:hAnsi="Times New Roman"/>
          <w:b/>
        </w:rPr>
        <w:t>6. Отчет о ходе реализации инвестиционного проекта*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1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</w:t>
      </w:r>
      <w:proofErr w:type="gramStart"/>
      <w:r w:rsidRPr="00E85DCD">
        <w:rPr>
          <w:rFonts w:ascii="Times New Roman" w:hAnsi="Times New Roman"/>
        </w:rPr>
        <w:t xml:space="preserve">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0F05B6" w:rsidRPr="003D6CAB" w:rsidRDefault="000F05B6" w:rsidP="00E44206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0F05B6" w:rsidRPr="00024490" w:rsidRDefault="000F05B6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0F05B6" w:rsidRPr="00E85DCD" w:rsidRDefault="000F05B6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E85DCD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0F05B6" w:rsidRPr="00024490" w:rsidRDefault="000F05B6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</w:t>
      </w:r>
      <w:proofErr w:type="gramStart"/>
      <w:r w:rsidRPr="00024490">
        <w:rPr>
          <w:rFonts w:ascii="Times New Roman" w:hAnsi="Times New Roman"/>
        </w:rPr>
        <w:t xml:space="preserve">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End"/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lastRenderedPageBreak/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0F05B6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0F05B6" w:rsidRPr="003D6CAB" w:rsidRDefault="000F05B6" w:rsidP="00E44206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0F05B6" w:rsidRPr="003D6CAB" w:rsidRDefault="000F05B6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</w:t>
      </w:r>
      <w:proofErr w:type="gramStart"/>
      <w:r w:rsidRPr="003D6CAB">
        <w:rPr>
          <w:rFonts w:ascii="Times New Roman" w:hAnsi="Times New Roman"/>
        </w:rPr>
        <w:t xml:space="preserve">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0F05B6" w:rsidRPr="003D6CAB" w:rsidRDefault="000F05B6" w:rsidP="00E44206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Default="000F05B6" w:rsidP="003D6CAB">
      <w:pPr>
        <w:spacing w:after="0"/>
        <w:jc w:val="both"/>
        <w:rPr>
          <w:rFonts w:ascii="Times New Roman" w:hAnsi="Times New Roman"/>
        </w:rPr>
      </w:pPr>
    </w:p>
    <w:p w:rsidR="000F05B6" w:rsidRPr="003D6CAB" w:rsidRDefault="000F05B6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3D6CAB">
      <w:pPr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</w:t>
      </w:r>
      <w:r w:rsidR="002A1837" w:rsidRPr="003D6CAB">
        <w:rPr>
          <w:rFonts w:ascii="Times New Roman" w:hAnsi="Times New Roman"/>
          <w:b/>
        </w:rPr>
        <w:t xml:space="preserve">Информация о нагрузках, существующих и перспективных потребителях и обязательствах </w:t>
      </w:r>
      <w:r w:rsidR="002A1837">
        <w:rPr>
          <w:rFonts w:ascii="Times New Roman" w:hAnsi="Times New Roman"/>
          <w:b/>
        </w:rPr>
        <w:t xml:space="preserve">   МУП г. Россошь «ГЭС»</w:t>
      </w:r>
      <w:r w:rsidR="002A1837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0F05B6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254D97" w:rsidRDefault="000F05B6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4F3F3F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</w:p>
    <w:p w:rsidR="000F05B6" w:rsidRPr="00254D97" w:rsidRDefault="000F05B6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0F05B6" w:rsidRPr="00755981" w:rsidRDefault="000F05B6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0F05B6" w:rsidRPr="003D6CAB" w:rsidRDefault="000F05B6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F7D08" w:rsidRDefault="000F05B6" w:rsidP="008F7D08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2A1837">
        <w:rPr>
          <w:rFonts w:ascii="Times New Roman" w:hAnsi="Times New Roman"/>
          <w:noProof/>
        </w:rPr>
        <w:t>Россошь</w:t>
      </w:r>
    </w:p>
    <w:p w:rsidR="000F05B6" w:rsidRDefault="000F05B6" w:rsidP="008F7D08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7.4. Информация об определенных </w:t>
      </w:r>
      <w:proofErr w:type="gramStart"/>
      <w:r w:rsidRPr="003D6CAB">
        <w:rPr>
          <w:rFonts w:ascii="Times New Roman" w:hAnsi="Times New Roman"/>
        </w:rPr>
        <w:t>договорами</w:t>
      </w:r>
      <w:proofErr w:type="gramEnd"/>
      <w:r w:rsidRPr="003D6CAB">
        <w:rPr>
          <w:rFonts w:ascii="Times New Roman" w:hAnsi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0F05B6" w:rsidRDefault="000F05B6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Pr="003D6CAB" w:rsidRDefault="000F05B6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05B6" w:rsidRDefault="000F05B6" w:rsidP="0075340F">
      <w:pPr>
        <w:jc w:val="center"/>
        <w:rPr>
          <w:rFonts w:ascii="Times New Roman" w:hAnsi="Times New Roman"/>
          <w:b/>
        </w:rPr>
      </w:pP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0F05B6" w:rsidRDefault="000F05B6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F05B6" w:rsidRDefault="000F05B6" w:rsidP="0075340F">
      <w:pPr>
        <w:jc w:val="both"/>
        <w:rPr>
          <w:rFonts w:ascii="Times New Roman" w:hAnsi="Times New Roman"/>
        </w:rPr>
      </w:pPr>
    </w:p>
    <w:p w:rsidR="000F05B6" w:rsidRDefault="000F05B6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0F05B6" w:rsidRDefault="000F05B6" w:rsidP="00755981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4F3F3F" w:rsidRDefault="004F3F3F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0F05B6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Pr="00755981" w:rsidRDefault="000F05B6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Default="000F05B6" w:rsidP="000B5588">
      <w:pPr>
        <w:spacing w:after="0"/>
        <w:jc w:val="center"/>
        <w:rPr>
          <w:rFonts w:ascii="Times New Roman" w:hAnsi="Times New Roman"/>
          <w:b/>
        </w:rPr>
      </w:pPr>
    </w:p>
    <w:p w:rsidR="000F05B6" w:rsidRPr="000B5588" w:rsidRDefault="000F05B6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0F05B6" w:rsidRDefault="000F05B6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0F05B6" w:rsidRPr="000B5588" w:rsidRDefault="000F05B6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0F05B6" w:rsidRPr="0075340F" w:rsidRDefault="000F05B6" w:rsidP="0075340F">
      <w:pPr>
        <w:spacing w:after="0"/>
        <w:jc w:val="both"/>
        <w:rPr>
          <w:rFonts w:ascii="Times New Roman" w:hAnsi="Times New Roman"/>
        </w:rPr>
      </w:pPr>
    </w:p>
    <w:p w:rsidR="000F05B6" w:rsidRDefault="000F05B6" w:rsidP="009F0EC8">
      <w:pPr>
        <w:sectPr w:rsidR="000F05B6" w:rsidSect="000F05B6">
          <w:pgSz w:w="11906" w:h="16838"/>
          <w:pgMar w:top="1134" w:right="424" w:bottom="1134" w:left="1701" w:header="708" w:footer="708" w:gutter="0"/>
          <w:pgNumType w:start="1"/>
          <w:cols w:space="708"/>
          <w:docGrid w:linePitch="360"/>
        </w:sectPr>
      </w:pPr>
    </w:p>
    <w:p w:rsidR="000F05B6" w:rsidRDefault="00F74981" w:rsidP="009F0EC8">
      <w:r w:rsidRPr="00F74981">
        <w:rPr>
          <w:noProof/>
          <w:lang w:eastAsia="ru-RU"/>
        </w:rPr>
        <w:lastRenderedPageBreak/>
        <w:drawing>
          <wp:inline distT="0" distB="0" distL="0" distR="0">
            <wp:extent cx="5438775" cy="8515350"/>
            <wp:effectExtent l="0" t="0" r="9525" b="0"/>
            <wp:docPr id="1" name="Рисунок 1" descr="C:\Users\Химчик Аня\Desktop\рисунки для ИП 2019\2022г. Ф28 ТП134 ТП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имчик Аня\Desktop\рисунки для ИП 2019\2022г. Ф28 ТП134 ТП1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851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5B6" w:rsidSect="000F05B6">
      <w:type w:val="continuous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FA8" w:rsidRDefault="00093FA8" w:rsidP="00024490">
      <w:pPr>
        <w:spacing w:after="0" w:line="240" w:lineRule="auto"/>
      </w:pPr>
      <w:r>
        <w:separator/>
      </w:r>
    </w:p>
  </w:endnote>
  <w:end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FA8" w:rsidRDefault="00093FA8" w:rsidP="00024490">
      <w:pPr>
        <w:spacing w:after="0" w:line="240" w:lineRule="auto"/>
      </w:pPr>
      <w:r>
        <w:separator/>
      </w:r>
    </w:p>
  </w:footnote>
  <w:footnote w:type="continuationSeparator" w:id="0">
    <w:p w:rsidR="00093FA8" w:rsidRDefault="00093FA8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A11E8526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A414C"/>
    <w:multiLevelType w:val="hybridMultilevel"/>
    <w:tmpl w:val="8C3E9A64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B3C6F"/>
    <w:multiLevelType w:val="hybridMultilevel"/>
    <w:tmpl w:val="3940A8C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11491"/>
    <w:multiLevelType w:val="hybridMultilevel"/>
    <w:tmpl w:val="59FC887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F6272"/>
    <w:multiLevelType w:val="hybridMultilevel"/>
    <w:tmpl w:val="D424F038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04E5737"/>
    <w:multiLevelType w:val="hybridMultilevel"/>
    <w:tmpl w:val="462678B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0"/>
  </w:num>
  <w:num w:numId="10">
    <w:abstractNumId w:val="17"/>
  </w:num>
  <w:num w:numId="11">
    <w:abstractNumId w:val="15"/>
  </w:num>
  <w:num w:numId="12">
    <w:abstractNumId w:val="2"/>
  </w:num>
  <w:num w:numId="13">
    <w:abstractNumId w:val="20"/>
  </w:num>
  <w:num w:numId="14">
    <w:abstractNumId w:val="24"/>
  </w:num>
  <w:num w:numId="15">
    <w:abstractNumId w:val="11"/>
  </w:num>
  <w:num w:numId="16">
    <w:abstractNumId w:val="5"/>
  </w:num>
  <w:num w:numId="17">
    <w:abstractNumId w:val="13"/>
  </w:num>
  <w:num w:numId="18">
    <w:abstractNumId w:val="18"/>
  </w:num>
  <w:num w:numId="19">
    <w:abstractNumId w:val="9"/>
  </w:num>
  <w:num w:numId="20">
    <w:abstractNumId w:val="22"/>
  </w:num>
  <w:num w:numId="21">
    <w:abstractNumId w:val="10"/>
  </w:num>
  <w:num w:numId="22">
    <w:abstractNumId w:val="19"/>
  </w:num>
  <w:num w:numId="23">
    <w:abstractNumId w:val="8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13406"/>
    <w:rsid w:val="00024490"/>
    <w:rsid w:val="00056FE3"/>
    <w:rsid w:val="000570E4"/>
    <w:rsid w:val="00066007"/>
    <w:rsid w:val="00093FA8"/>
    <w:rsid w:val="000958BA"/>
    <w:rsid w:val="000A30B1"/>
    <w:rsid w:val="000B5588"/>
    <w:rsid w:val="000D6D95"/>
    <w:rsid w:val="000F05B6"/>
    <w:rsid w:val="000F3FFA"/>
    <w:rsid w:val="00114B23"/>
    <w:rsid w:val="00124B5B"/>
    <w:rsid w:val="00132D28"/>
    <w:rsid w:val="00173CD3"/>
    <w:rsid w:val="00185D1F"/>
    <w:rsid w:val="001A2E90"/>
    <w:rsid w:val="001D5C9B"/>
    <w:rsid w:val="001E2D17"/>
    <w:rsid w:val="002334CC"/>
    <w:rsid w:val="00242B9F"/>
    <w:rsid w:val="002469DC"/>
    <w:rsid w:val="00246B85"/>
    <w:rsid w:val="00251A05"/>
    <w:rsid w:val="00254D97"/>
    <w:rsid w:val="002A1837"/>
    <w:rsid w:val="002C0D34"/>
    <w:rsid w:val="002D3003"/>
    <w:rsid w:val="00336291"/>
    <w:rsid w:val="00375D8D"/>
    <w:rsid w:val="003A2B5F"/>
    <w:rsid w:val="003A3608"/>
    <w:rsid w:val="003A6D76"/>
    <w:rsid w:val="003B3115"/>
    <w:rsid w:val="003D6CAB"/>
    <w:rsid w:val="004207A7"/>
    <w:rsid w:val="00455C1A"/>
    <w:rsid w:val="00474F8D"/>
    <w:rsid w:val="004A22B9"/>
    <w:rsid w:val="004D49CC"/>
    <w:rsid w:val="004F3F3F"/>
    <w:rsid w:val="004F78C7"/>
    <w:rsid w:val="0055574B"/>
    <w:rsid w:val="00572F07"/>
    <w:rsid w:val="005A5331"/>
    <w:rsid w:val="005D275C"/>
    <w:rsid w:val="005F103E"/>
    <w:rsid w:val="00620772"/>
    <w:rsid w:val="00626947"/>
    <w:rsid w:val="00627008"/>
    <w:rsid w:val="006577EA"/>
    <w:rsid w:val="00674351"/>
    <w:rsid w:val="00685650"/>
    <w:rsid w:val="006C3F59"/>
    <w:rsid w:val="006D27AD"/>
    <w:rsid w:val="00707C7F"/>
    <w:rsid w:val="0071616F"/>
    <w:rsid w:val="00727F71"/>
    <w:rsid w:val="00737C4B"/>
    <w:rsid w:val="0074677A"/>
    <w:rsid w:val="0075340F"/>
    <w:rsid w:val="00755981"/>
    <w:rsid w:val="00783CC3"/>
    <w:rsid w:val="00790ED5"/>
    <w:rsid w:val="00793350"/>
    <w:rsid w:val="007A0A76"/>
    <w:rsid w:val="007A7EF8"/>
    <w:rsid w:val="007C1DB6"/>
    <w:rsid w:val="008005A9"/>
    <w:rsid w:val="00815DB4"/>
    <w:rsid w:val="0082003A"/>
    <w:rsid w:val="00872D65"/>
    <w:rsid w:val="00883BE5"/>
    <w:rsid w:val="008913BC"/>
    <w:rsid w:val="008A0D93"/>
    <w:rsid w:val="008A27DC"/>
    <w:rsid w:val="008C0AD1"/>
    <w:rsid w:val="008D67A9"/>
    <w:rsid w:val="008E1E90"/>
    <w:rsid w:val="008F2E61"/>
    <w:rsid w:val="008F7D08"/>
    <w:rsid w:val="009A5AE3"/>
    <w:rsid w:val="009D135F"/>
    <w:rsid w:val="009F0EC8"/>
    <w:rsid w:val="00A5012C"/>
    <w:rsid w:val="00A60241"/>
    <w:rsid w:val="00A74602"/>
    <w:rsid w:val="00AB1094"/>
    <w:rsid w:val="00AC2334"/>
    <w:rsid w:val="00AC64AE"/>
    <w:rsid w:val="00AF208D"/>
    <w:rsid w:val="00AF77CD"/>
    <w:rsid w:val="00B10678"/>
    <w:rsid w:val="00B30980"/>
    <w:rsid w:val="00B53413"/>
    <w:rsid w:val="00B85AD7"/>
    <w:rsid w:val="00BA1A9E"/>
    <w:rsid w:val="00C0622D"/>
    <w:rsid w:val="00C214CD"/>
    <w:rsid w:val="00C47EB9"/>
    <w:rsid w:val="00C93339"/>
    <w:rsid w:val="00D50A7A"/>
    <w:rsid w:val="00D62E01"/>
    <w:rsid w:val="00D65216"/>
    <w:rsid w:val="00D73EF0"/>
    <w:rsid w:val="00DB0E69"/>
    <w:rsid w:val="00E417CD"/>
    <w:rsid w:val="00E44206"/>
    <w:rsid w:val="00E85DCD"/>
    <w:rsid w:val="00EC6F98"/>
    <w:rsid w:val="00ED10C1"/>
    <w:rsid w:val="00F13584"/>
    <w:rsid w:val="00F74981"/>
    <w:rsid w:val="00F8258D"/>
    <w:rsid w:val="00FB72E5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E1E90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15</cp:revision>
  <cp:lastPrinted>2017-02-18T08:10:00Z</cp:lastPrinted>
  <dcterms:created xsi:type="dcterms:W3CDTF">2019-06-20T13:12:00Z</dcterms:created>
  <dcterms:modified xsi:type="dcterms:W3CDTF">2024-05-30T05:24:00Z</dcterms:modified>
</cp:coreProperties>
</file>